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C865" w14:textId="77777777" w:rsidR="00C63C45" w:rsidRPr="00C63C45" w:rsidRDefault="00C63C45" w:rsidP="00C63C45">
      <w:pPr>
        <w:shd w:val="clear" w:color="auto" w:fill="FFFFFF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2A2A2A"/>
          <w:kern w:val="0"/>
          <w:sz w:val="36"/>
          <w:szCs w:val="36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36"/>
          <w:szCs w:val="36"/>
          <w:lang w:eastAsia="ru-RU"/>
          <w14:ligatures w14:val="none"/>
        </w:rPr>
        <w:t>Описание</w:t>
      </w:r>
    </w:p>
    <w:p w14:paraId="0A9DB58B" w14:textId="13BDEC8E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ACCOLADE</w:t>
      </w:r>
      <w:r w:rsidR="009A22B7" w:rsidRPr="009A22B7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 xml:space="preserve"> </w:t>
      </w:r>
      <w:proofErr w:type="gramStart"/>
      <w:r w:rsidR="009A22B7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val="en-US" w:eastAsia="ru-RU"/>
          <w14:ligatures w14:val="none"/>
        </w:rPr>
        <w:t>VELVET</w:t>
      </w:r>
      <w:r w:rsidR="009A22B7" w:rsidRPr="009A22B7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 xml:space="preserve"> </w:t>
      </w: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 –</w:t>
      </w:r>
      <w:proofErr w:type="gramEnd"/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 xml:space="preserve"> высококачественная 100%-акриловая латексная краска для интерьерных отделочных работ. Краска </w:t>
      </w: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ACCOLAD</w:t>
      </w:r>
      <w:r w:rsidR="009A22B7" w:rsidRPr="009A22B7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 xml:space="preserve"> </w:t>
      </w:r>
      <w:proofErr w:type="gramStart"/>
      <w:r w:rsidR="009A22B7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val="en-US" w:eastAsia="ru-RU"/>
          <w14:ligatures w14:val="none"/>
        </w:rPr>
        <w:t>VELVET</w:t>
      </w:r>
      <w:r w:rsidR="009A22B7" w:rsidRPr="009A22B7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 xml:space="preserve"> </w:t>
      </w: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 обладает</w:t>
      </w:r>
      <w:proofErr w:type="gramEnd"/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 xml:space="preserve"> длительным сроком службы и устойчивостью к механическим воздействиям, образует прекрасное матовое покрытие с повышенной износостойкостью, способное выдерживать скобление и легкий абразив.</w:t>
      </w:r>
    </w:p>
    <w:p w14:paraId="5F4A49B8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ПРИМЕНЕНИЕ</w:t>
      </w:r>
    </w:p>
    <w:p w14:paraId="3FFB08D6" w14:textId="2C9CBAFB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Краска </w:t>
      </w: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ACCOLADE</w:t>
      </w: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 </w:t>
      </w:r>
      <w:r w:rsidR="009A22B7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val="en-US" w:eastAsia="ru-RU"/>
          <w14:ligatures w14:val="none"/>
        </w:rPr>
        <w:t>VELVET</w:t>
      </w:r>
      <w:r w:rsidR="009A22B7" w:rsidRPr="009A22B7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 xml:space="preserve"> </w:t>
      </w: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используется на большинстве, надлежащим образом подготовленных, поверхностей внутри помещения: оконные и дверные откосы, потолки, стены, элементы отделки, подготовленные деревянные и металлические основания. Минеральные основания, целлюлозные покрытия и деревянные поверхности можно окрашивать без предварительного грунтования.</w:t>
      </w:r>
    </w:p>
    <w:p w14:paraId="1C8ED049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ОГРАНИЧЕНИЯ</w:t>
      </w:r>
    </w:p>
    <w:p w14:paraId="2DD9527E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Краска не предназначена для отделочных работ снаружи помещения и по незагрунтованным поверхностям пластика, гальванизированным, полированным и холодным (ниже 10</w:t>
      </w:r>
      <w:r w:rsidRPr="00C63C45">
        <w:rPr>
          <w:rFonts w:ascii="Calibri" w:eastAsia="Times New Roman" w:hAnsi="Calibri" w:cs="Calibri"/>
          <w:color w:val="2A2A2A"/>
          <w:kern w:val="0"/>
          <w:sz w:val="21"/>
          <w:szCs w:val="21"/>
          <w:lang w:eastAsia="ru-RU"/>
          <w14:ligatures w14:val="none"/>
        </w:rPr>
        <w:t>º</w:t>
      </w: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С) поверхностям.</w:t>
      </w:r>
    </w:p>
    <w:p w14:paraId="053E7AAD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ПОДГОТОВКА ПОВЕРХНОСТИ К ОКРАСКЕ</w:t>
      </w:r>
    </w:p>
    <w:p w14:paraId="48F4FC97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Перед применением краски внимательно изучите инструкцию на этикетке и соблюдайте её требования и предупреждения.</w:t>
      </w:r>
    </w:p>
    <w:p w14:paraId="798AFA1A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Все поверхности перед окраской должны быть сухими и чистыми, без загрязнений, таких как: земля, пыль, опилки, мел, плесень, смазочные материалы, отшелушившаяся или отслоившаяся краска и прочие загрязнения, которые могут повлиять на качество покрытия краской.</w:t>
      </w:r>
    </w:p>
    <w:p w14:paraId="63A9C210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Очистка может производиться путем мытья и/или очистки скребком, удаления пыли, зачистки шлифовальной сеткой, проволочной щеткой или любым другим испытанным методом подготовки поверхностей к окраске.</w:t>
      </w:r>
    </w:p>
    <w:p w14:paraId="0286BB27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Все полированные и блестящие поверхности необходимо обработать легким абразивом для обеспечения лучшей адгезии покрытия.</w:t>
      </w:r>
    </w:p>
    <w:p w14:paraId="05C68AC2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Заделайте трещины, отверстия от гвоздей и другие дефекты поверхности при помощи шпатлевки или заполнителя, дождитесь их высыхания. При необходимости, легко отшлифуйте и нанесите грунтовку.</w:t>
      </w:r>
    </w:p>
    <w:p w14:paraId="2CC5E1D0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Соблюдайте осторожность при использовании любых чистящих легковоспламеняющихся продуктов!</w:t>
      </w:r>
    </w:p>
    <w:p w14:paraId="3E74AEE9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ACCOLADE</w:t>
      </w: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 требуется наносить в один и более слоя, в зависимости от степени изменения цвета и/или состояния поверхности.</w:t>
      </w:r>
    </w:p>
    <w:p w14:paraId="1D6700BE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РАСХОД</w:t>
      </w:r>
    </w:p>
    <w:p w14:paraId="13943DF6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 xml:space="preserve">При нанесении краски ровным слоем расход составляет 9-12 </w:t>
      </w:r>
      <w:proofErr w:type="gramStart"/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кв.м</w:t>
      </w:r>
      <w:proofErr w:type="gramEnd"/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/л</w:t>
      </w:r>
    </w:p>
    <w:p w14:paraId="3919BE0A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Расход краски по хорошо подготовленной поверхности зависит от способов нанесения, пористости и структуры поверхности.</w:t>
      </w:r>
    </w:p>
    <w:p w14:paraId="2B9C5DE6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ВРЕМЯ ВЫСЫХАНИЯ</w:t>
      </w:r>
    </w:p>
    <w:p w14:paraId="28CB1959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На свободное касание: 30 минут</w:t>
      </w:r>
    </w:p>
    <w:p w14:paraId="1298282D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lastRenderedPageBreak/>
        <w:t>Повторная окраска: 4 часа</w:t>
      </w:r>
    </w:p>
    <w:p w14:paraId="724A0CB4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Полное высыхание: 12 часов</w:t>
      </w:r>
    </w:p>
    <w:p w14:paraId="1DD644BD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Полная полимеризация и набор прочности: не менее 30 суток</w:t>
      </w:r>
    </w:p>
    <w:p w14:paraId="4017B724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РЕКОМЕНДУЕМЫЕ УСЛОВИЯ НАНЕСЕНИЯ</w:t>
      </w:r>
    </w:p>
    <w:p w14:paraId="68D9A78F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Влагосодержание окрашиваемой поверхности не должно превышать 15% по показаниям влагомера.</w:t>
      </w:r>
    </w:p>
    <w:p w14:paraId="00FDFDBB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Рекомендуемая температура и влажность для нанесения краски 15-18</w:t>
      </w:r>
      <w:r w:rsidRPr="00C63C45">
        <w:rPr>
          <w:rFonts w:ascii="Calibri" w:eastAsia="Times New Roman" w:hAnsi="Calibri" w:cs="Calibri"/>
          <w:color w:val="2A2A2A"/>
          <w:kern w:val="0"/>
          <w:sz w:val="21"/>
          <w:szCs w:val="21"/>
          <w:lang w:eastAsia="ru-RU"/>
          <w14:ligatures w14:val="none"/>
        </w:rPr>
        <w:t>º</w:t>
      </w: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С при относительной влажности 50-55%.</w:t>
      </w:r>
    </w:p>
    <w:p w14:paraId="2AFBAE2D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Диапазон допустимой температуры среды и поверхности для нанесения краски 10-32</w:t>
      </w:r>
      <w:r w:rsidRPr="00C63C45">
        <w:rPr>
          <w:rFonts w:ascii="Calibri" w:eastAsia="Times New Roman" w:hAnsi="Calibri" w:cs="Calibri"/>
          <w:color w:val="2A2A2A"/>
          <w:kern w:val="0"/>
          <w:sz w:val="21"/>
          <w:szCs w:val="21"/>
          <w:lang w:eastAsia="ru-RU"/>
          <w14:ligatures w14:val="none"/>
        </w:rPr>
        <w:t>º</w:t>
      </w: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С.</w:t>
      </w:r>
    </w:p>
    <w:p w14:paraId="1455B384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РЕКОМЕНДУЕМЫЙ ИНСТРУМЕНТ</w:t>
      </w:r>
    </w:p>
    <w:p w14:paraId="36D492A7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Кисти и валики: необходимо использовать только качественные кисти из полиэстера и нейлона и синтетические валики.</w:t>
      </w:r>
    </w:p>
    <w:p w14:paraId="140ADBA3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Безвоздушный распылитель: применяется при наличии сопел с размерами от 0,015” до 0,019”.</w:t>
      </w:r>
    </w:p>
    <w:p w14:paraId="7F98B89A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Воздушный распылитель: </w:t>
      </w: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не рекомендуется</w:t>
      </w: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.</w:t>
      </w:r>
    </w:p>
    <w:p w14:paraId="20EEFB96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РАЗБАВЛЕНИЕ</w:t>
      </w:r>
    </w:p>
    <w:p w14:paraId="0B3664EA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НЕ РАЗБАВЛЯТЬ!</w:t>
      </w:r>
    </w:p>
    <w:p w14:paraId="40CA1A0F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ОЧИСТКА ИНСТРУМЕНТА</w:t>
      </w:r>
    </w:p>
    <w:p w14:paraId="24567C01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После использования, инструменты и оборудование необходимо немедленно очистить в чистой теплой мыльной воде. Тщательно промыть проточной чистой водой. Капли и/или брызги необходимо немедленно удалить чистой тканью, смоченной в теплой мыльной воде.</w:t>
      </w:r>
    </w:p>
    <w:p w14:paraId="24E001F0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ТЕХНИЧЕСКИЕ ДАННЫЕ</w:t>
      </w:r>
    </w:p>
    <w:p w14:paraId="40B72A48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Тип связующего: акриловая латексная эмульсия</w:t>
      </w:r>
    </w:p>
    <w:p w14:paraId="4DDDDAAE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Тип разбавителя: вода</w:t>
      </w:r>
    </w:p>
    <w:p w14:paraId="531B2CD6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Внешний вид: матовый</w:t>
      </w:r>
    </w:p>
    <w:p w14:paraId="5493EF99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Масса 1л.: 1,2-1,4 кг.</w:t>
      </w:r>
    </w:p>
    <w:p w14:paraId="4A5BA2F6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СРОК ГОДНОСТИ</w:t>
      </w:r>
    </w:p>
    <w:p w14:paraId="3887A42A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При хранении в неразбавленном виде, в заполненной, плотно закрытой ёмкости, </w:t>
      </w: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НЕ ОГРАНИЧЕН</w:t>
      </w: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.</w:t>
      </w:r>
    </w:p>
    <w:p w14:paraId="46B1AF35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КОЛЕРОВАНИЕ</w:t>
      </w:r>
    </w:p>
    <w:p w14:paraId="299B56D4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Производится по любой доступной системе колеровки. Цвет покрытия, после высыхания, может отличаться от образца. Проверьте цвет перед применением, путем нанесения краски на небольшой участок поверхности.</w:t>
      </w:r>
    </w:p>
    <w:p w14:paraId="475EBCEF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БЕЗОПАСНОСТЬ ОКРУЖАЮЩЕЙ СРЕДЫ</w:t>
      </w:r>
    </w:p>
    <w:p w14:paraId="18830653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В состав материала не входят свинец и ртуть.</w:t>
      </w:r>
    </w:p>
    <w:p w14:paraId="75966E66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lastRenderedPageBreak/>
        <w:t>ХРАНЕНИЕ</w:t>
      </w:r>
    </w:p>
    <w:p w14:paraId="27162D80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Хранить при комнатной температуре в чистом сухом месте вдали от отопительных приборов. </w:t>
      </w: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НЕ ДОПУСКАТЬ ЗАМОРАЖИВАНИЯ!</w:t>
      </w:r>
    </w:p>
    <w:p w14:paraId="18DC5774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ПРИМЕЧАНИЕ</w:t>
      </w:r>
    </w:p>
    <w:p w14:paraId="5813A959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Время высыхания может варьироваться, в зависимости от поверхности, температуры и влажности воздуха, циркуляции воздуха или вентиляции. Плохая вентиляция или отсутствие таковой в помещении, где ведутся работы, может повлечь за собой неполное высыхание и/или отвердевание слоя краски.</w:t>
      </w:r>
    </w:p>
    <w:p w14:paraId="05549B9E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Срок высыхания 12 часов </w:t>
      </w: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НЕ ОЗНАЧАЕТ</w:t>
      </w: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 полное отвердевание слоя краски. Это означает, что слой краски не будет поврежден при минимальном давлении рукой или пальцем. Чистка щеткой или мытье с применением грубых моющих средств до полного отвердевания слоя краски может привести к повреждению покрытия. Для полного отвердевания требуется не менее 30 дней.</w:t>
      </w:r>
    </w:p>
    <w:p w14:paraId="19E2BF89" w14:textId="77777777" w:rsidR="00C63C45" w:rsidRPr="00C63C45" w:rsidRDefault="00C63C45" w:rsidP="00C63C45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Продукт содержит VOC не более 50 г/л</w:t>
      </w:r>
    </w:p>
    <w:p w14:paraId="2ADABB05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lang w:eastAsia="ru-RU"/>
          <w14:ligatures w14:val="none"/>
        </w:rPr>
        <w:t>СОСТАВ</w:t>
      </w:r>
    </w:p>
    <w:p w14:paraId="244576E6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u w:val="single"/>
          <w:lang w:eastAsia="ru-RU"/>
          <w14:ligatures w14:val="none"/>
        </w:rPr>
        <w:t>Пигментная часть:</w:t>
      </w: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 диоксид титана, силикаты, мраморная пудра, каолин, кристобалит.</w:t>
      </w:r>
    </w:p>
    <w:p w14:paraId="17EF255B" w14:textId="77777777" w:rsidR="00C63C45" w:rsidRPr="00C63C45" w:rsidRDefault="00C63C45" w:rsidP="00C63C4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</w:pPr>
      <w:r w:rsidRPr="00C63C45">
        <w:rPr>
          <w:rFonts w:ascii="Open Sans" w:eastAsia="Times New Roman" w:hAnsi="Open Sans" w:cs="Open Sans"/>
          <w:b/>
          <w:bCs/>
          <w:color w:val="2A2A2A"/>
          <w:kern w:val="0"/>
          <w:sz w:val="21"/>
          <w:szCs w:val="21"/>
          <w:u w:val="single"/>
          <w:lang w:eastAsia="ru-RU"/>
          <w14:ligatures w14:val="none"/>
        </w:rPr>
        <w:t>Связующее:</w:t>
      </w:r>
      <w:r w:rsidRPr="00C63C45">
        <w:rPr>
          <w:rFonts w:ascii="Open Sans" w:eastAsia="Times New Roman" w:hAnsi="Open Sans" w:cs="Open Sans"/>
          <w:color w:val="2A2A2A"/>
          <w:kern w:val="0"/>
          <w:sz w:val="21"/>
          <w:szCs w:val="21"/>
          <w:lang w:eastAsia="ru-RU"/>
          <w14:ligatures w14:val="none"/>
        </w:rPr>
        <w:t> акриловая латексная эмульсия и полимеры, вода и добавки, пропиленгликоль.</w:t>
      </w:r>
    </w:p>
    <w:p w14:paraId="407D59C2" w14:textId="77777777" w:rsidR="00C203D1" w:rsidRDefault="00C203D1"/>
    <w:sectPr w:rsidR="00C2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C5"/>
    <w:rsid w:val="009A22B7"/>
    <w:rsid w:val="00C203D1"/>
    <w:rsid w:val="00C63C45"/>
    <w:rsid w:val="00E846C5"/>
    <w:rsid w:val="00F3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246A"/>
  <w15:chartTrackingRefBased/>
  <w15:docId w15:val="{57B9F746-67E4-4E0C-942A-456E8F38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Клим</dc:creator>
  <cp:keywords/>
  <dc:description/>
  <cp:lastModifiedBy>И Клим</cp:lastModifiedBy>
  <cp:revision>2</cp:revision>
  <dcterms:created xsi:type="dcterms:W3CDTF">2024-01-23T16:28:00Z</dcterms:created>
  <dcterms:modified xsi:type="dcterms:W3CDTF">2024-01-23T16:42:00Z</dcterms:modified>
</cp:coreProperties>
</file>