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126"/>
        <w:gridCol w:w="4786"/>
      </w:tblGrid>
      <w:tr w:rsidR="00462DE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DEE" w:rsidRDefault="00462DEE">
            <w:pPr>
              <w:pStyle w:val="a9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462DEE" w:rsidRDefault="007C680C">
            <w:pPr>
              <w:pStyle w:val="a9"/>
              <w:kinsoku w:val="0"/>
              <w:overflowPunct w:val="0"/>
              <w:spacing w:line="200" w:lineRule="atLeast"/>
              <w:ind w:left="11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2400" cy="520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EE" w:rsidRDefault="00462DE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DEE" w:rsidRDefault="00462DEE">
            <w:pPr>
              <w:pStyle w:val="3"/>
              <w:outlineLvl w:val="2"/>
            </w:pPr>
          </w:p>
          <w:p w:rsidR="00462DEE" w:rsidRDefault="007C680C">
            <w:pPr>
              <w:pStyle w:val="3"/>
              <w:outlineLvl w:val="2"/>
            </w:pPr>
            <w:r>
              <w:t>ULTRA suede</w:t>
            </w:r>
          </w:p>
          <w:p w:rsidR="00462DEE" w:rsidRDefault="007C6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Interior 100% Acrylic Water-based Paint </w:t>
            </w:r>
          </w:p>
          <w:p w:rsidR="00462DEE" w:rsidRDefault="007C6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</w:p>
          <w:p w:rsidR="00462DEE" w:rsidRDefault="007C680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Премиальная замша</w:t>
            </w:r>
          </w:p>
          <w:p w:rsidR="00462DEE" w:rsidRDefault="007C68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Интерьерная 100% Акриловая Матовая Краска</w:t>
            </w:r>
          </w:p>
          <w:p w:rsidR="00462DEE" w:rsidRDefault="007C68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Водной Основе</w:t>
            </w:r>
          </w:p>
          <w:p w:rsidR="00462DEE" w:rsidRDefault="00462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2DEE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62DEE" w:rsidRDefault="00462DEE">
            <w:pPr>
              <w:pStyle w:val="1"/>
              <w:outlineLvl w:val="0"/>
            </w:pPr>
          </w:p>
          <w:p w:rsidR="00462DEE" w:rsidRDefault="007C680C">
            <w:pPr>
              <w:pStyle w:val="1"/>
              <w:outlineLvl w:val="0"/>
            </w:pPr>
            <w:r>
              <w:t xml:space="preserve">Описание Продукта </w:t>
            </w:r>
          </w:p>
          <w:p w:rsidR="00462DEE" w:rsidRDefault="007C680C">
            <w:pPr>
              <w:pStyle w:val="21"/>
            </w:pPr>
            <w:r>
              <w:t xml:space="preserve">Высококачественная 100% акриловая интерьерная краска на водной основе для создания неотражающего матового покрытия с роскошной фактурой.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1"/>
              <w:outlineLvl w:val="0"/>
            </w:pPr>
            <w:r>
              <w:t>Преимущества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 &amp; краска – два в одном.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на водной основе, благодаря чему малярный инструмент легко </w:t>
            </w:r>
            <w:r>
              <w:rPr>
                <w:sz w:val="20"/>
                <w:szCs w:val="20"/>
              </w:rPr>
              <w:t>моется.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Превосходная </w:t>
            </w:r>
            <w:proofErr w:type="spellStart"/>
            <w:r>
              <w:rPr>
                <w:sz w:val="20"/>
                <w:szCs w:val="20"/>
              </w:rPr>
              <w:t>укрывистость</w:t>
            </w:r>
            <w:proofErr w:type="spellEnd"/>
            <w:r>
              <w:rPr>
                <w:sz w:val="20"/>
                <w:szCs w:val="20"/>
              </w:rPr>
              <w:t xml:space="preserve">. Богатая матовая фактура. Маскирует неровности поверхности. 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Долговечное покрытие с отличной стойкостью к мытью и появлению пятен. 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Быстро сохнет. Обладает слабым запахом. </w:t>
            </w:r>
          </w:p>
          <w:p w:rsidR="00462DEE" w:rsidRDefault="007C680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 соответствует стандартам Канады по эколог</w:t>
            </w:r>
            <w:r>
              <w:rPr>
                <w:sz w:val="20"/>
                <w:szCs w:val="20"/>
              </w:rPr>
              <w:t>ической безопасности в отношении выбросов летучих веществ в атмосферу (</w:t>
            </w:r>
            <w:r>
              <w:rPr>
                <w:sz w:val="20"/>
                <w:szCs w:val="20"/>
                <w:lang w:val="en-US"/>
              </w:rPr>
              <w:t>VOC</w:t>
            </w:r>
            <w:r>
              <w:rPr>
                <w:sz w:val="20"/>
                <w:szCs w:val="20"/>
              </w:rPr>
              <w:t xml:space="preserve">). </w:t>
            </w: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Применение </w:t>
            </w: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внутренних работ. </w:t>
            </w:r>
          </w:p>
          <w:p w:rsidR="00462DEE" w:rsidRDefault="00462DEE">
            <w:pPr>
              <w:pStyle w:val="a5"/>
            </w:pPr>
          </w:p>
          <w:p w:rsidR="00462DEE" w:rsidRDefault="007C680C">
            <w:pPr>
              <w:pStyle w:val="a5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62DEE" w:rsidRDefault="007C680C">
            <w:pPr>
              <w:pStyle w:val="a5"/>
              <w:jc w:val="both"/>
            </w:pPr>
            <w:r>
              <w:t xml:space="preserve">В новых или уже эксплуатируемых помещениях. </w:t>
            </w:r>
          </w:p>
          <w:p w:rsidR="00462DEE" w:rsidRDefault="007C680C">
            <w:pPr>
              <w:pStyle w:val="a5"/>
              <w:jc w:val="both"/>
            </w:pPr>
            <w:r>
              <w:t>Использовать для окраски стен в гостиных, столовых, спальнях и других помещен</w:t>
            </w:r>
            <w:r>
              <w:t>иях.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Поверхности</w:t>
            </w:r>
          </w:p>
          <w:p w:rsidR="00462DEE" w:rsidRDefault="007C680C">
            <w:pPr>
              <w:pStyle w:val="a5"/>
              <w:jc w:val="both"/>
            </w:pPr>
            <w:r>
              <w:t>Все поверхности, ранее окрашенные водными покрытиями или покрытиями на основе растворителей. Перед нанесением покрытия, важно предварительно подготовить поверхность.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Технические Характеристики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Форма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Оптимальный выбор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Укрывная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Глянца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Матовая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Глянца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60°: от 1 до 5%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85°: от 3 до 5%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462DEE" w:rsidRDefault="007C680C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Разбавитель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вода</w:t>
            </w:r>
          </w:p>
          <w:p w:rsidR="00462DEE" w:rsidRDefault="007C680C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Связующее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 xml:space="preserve">100% акриловая эмульсия </w:t>
            </w:r>
          </w:p>
          <w:p w:rsidR="00462DEE" w:rsidRDefault="007C680C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Пигменты: диоксид титана. </w:t>
            </w:r>
          </w:p>
          <w:p w:rsidR="00462DEE" w:rsidRDefault="00462DEE">
            <w:pPr>
              <w:spacing w:after="0" w:line="240" w:lineRule="auto"/>
              <w:rPr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Укрывистость</w:t>
            </w:r>
            <w:proofErr w:type="spellEnd"/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(400–450 фут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галлона (3.7л)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(зависит от пористости поверхности)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</w:t>
            </w:r>
          </w:p>
          <w:p w:rsidR="00462DEE" w:rsidRDefault="007C680C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отлипа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30-60 </w:t>
            </w:r>
            <w:r>
              <w:rPr>
                <w:sz w:val="20"/>
                <w:szCs w:val="20"/>
              </w:rPr>
              <w:t>минут</w:t>
            </w:r>
          </w:p>
          <w:p w:rsidR="00462DEE" w:rsidRDefault="007C680C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второго слоя</w:t>
            </w:r>
            <w:r>
              <w:rPr>
                <w:sz w:val="20"/>
                <w:szCs w:val="20"/>
                <w:lang w:val="en-US"/>
              </w:rPr>
              <w:t xml:space="preserve">: 2-4 </w:t>
            </w:r>
            <w:r>
              <w:rPr>
                <w:sz w:val="20"/>
                <w:szCs w:val="20"/>
              </w:rPr>
              <w:t>часа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1.4±0.02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g/ml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Твердых Частиц по Объему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40±1%</w:t>
            </w:r>
          </w:p>
          <w:p w:rsidR="00462DEE" w:rsidRDefault="00462DEE">
            <w:pPr>
              <w:spacing w:after="0" w:line="240" w:lineRule="auto"/>
              <w:rPr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Воспламенения 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относится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Воспламеняемость 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Невоспламеняемый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по выбросам в атмосферу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Канады: &lt;150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462DEE" w:rsidRDefault="007C680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(Отраслевой Институт Стандартизации ЛКМ/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 #53</w:t>
            </w:r>
          </w:p>
        </w:tc>
      </w:tr>
    </w:tbl>
    <w:p w:rsidR="00462DEE" w:rsidRDefault="00462DEE"/>
    <w:p w:rsidR="00462DEE" w:rsidRDefault="007C680C">
      <w:r>
        <w:br w:type="page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462DEE">
        <w:tc>
          <w:tcPr>
            <w:tcW w:w="5670" w:type="dxa"/>
          </w:tcPr>
          <w:p w:rsidR="00462DEE" w:rsidRDefault="007C680C">
            <w:pPr>
              <w:pStyle w:val="1"/>
              <w:outlineLvl w:val="0"/>
            </w:pPr>
            <w:r>
              <w:lastRenderedPageBreak/>
              <w:t>Подготовка Поверхности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поверхности – чрезвычайно важна. Большинство проблем, связанных с нанесенными покрытиями, вызвано неправильной подготовкой поверхности. Поверхность должна быть чистой, твердой, очищенной от пыли, грязи, масла, сажи, воска, плесени, мелового нале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та, патины, отслоившихся хлопьев ранее нанесенных покрытий и пр. Правильная подготовка поверхности включает в себя следующие шаги: </w:t>
            </w:r>
          </w:p>
          <w:p w:rsidR="00462DEE" w:rsidRDefault="007C680C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Очистить поверхность, используя подходящий очиститель. Для того чтобы удалить плесень, промойте поверхность раствором хозяйственного отбеливателя (в соотношении 1 часть хозяйственного отбеливателя к 3 частям воды). Если древесина выделяет смолу, удалить см</w:t>
            </w:r>
            <w:r>
              <w:rPr>
                <w:sz w:val="18"/>
                <w:szCs w:val="18"/>
              </w:rPr>
              <w:t xml:space="preserve">олу и очистить поверхность спиртом или разбавителем краски. </w:t>
            </w:r>
          </w:p>
          <w:p w:rsidR="00462DEE" w:rsidRDefault="007C680C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Удалить всю отслоившуюся краску. </w:t>
            </w:r>
          </w:p>
          <w:p w:rsidR="00462DEE" w:rsidRDefault="007C680C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Обработать поверхность наждачной бумагой с зернистостью 100-180 </w:t>
            </w:r>
            <w:r>
              <w:rPr>
                <w:sz w:val="18"/>
                <w:szCs w:val="18"/>
                <w:lang w:val="en-US"/>
              </w:rPr>
              <w:t>grit</w:t>
            </w:r>
            <w:r>
              <w:rPr>
                <w:sz w:val="18"/>
                <w:szCs w:val="18"/>
              </w:rPr>
              <w:t>. Пылесосом удалить шлифовальную пыль.</w:t>
            </w:r>
          </w:p>
          <w:p w:rsidR="00462DEE" w:rsidRDefault="007C680C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Обработать отверстия и трещины подходящей шпаклевкой д</w:t>
            </w:r>
            <w:r>
              <w:rPr>
                <w:sz w:val="18"/>
                <w:szCs w:val="18"/>
              </w:rPr>
              <w:t xml:space="preserve">ля заполнения пор. </w:t>
            </w:r>
          </w:p>
          <w:p w:rsidR="00462DEE" w:rsidRDefault="007C680C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Нанести соответствующий типу поверхности грунт на поверхность, которую вы планируете окрашивать. Использование грунтовок и финишных продуктов одного производителя обеспечит хорошую адгезию. Проконсультируйтесь с представителем компании,</w:t>
            </w:r>
            <w:r>
              <w:rPr>
                <w:sz w:val="18"/>
                <w:szCs w:val="18"/>
              </w:rPr>
              <w:t xml:space="preserve"> если появятся дополнительные вопросы. </w:t>
            </w:r>
          </w:p>
          <w:p w:rsidR="00462DEE" w:rsidRDefault="007C680C">
            <w:pPr>
              <w:pStyle w:val="4"/>
              <w:outlineLvl w:val="3"/>
            </w:pPr>
            <w:r>
              <w:t>Нанесение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готовый к использованию продукт. Не разбавлять.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Тщательно перемешать продукт перед нанесением.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Протестировать инструмент водой, перед тем как его использовать.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Наносить, используя достаточное количес</w:t>
            </w:r>
            <w:r>
              <w:rPr>
                <w:sz w:val="18"/>
                <w:szCs w:val="18"/>
              </w:rPr>
              <w:t xml:space="preserve">тво материала. Не оставлять </w:t>
            </w:r>
            <w:proofErr w:type="spellStart"/>
            <w:r>
              <w:rPr>
                <w:sz w:val="18"/>
                <w:szCs w:val="18"/>
              </w:rPr>
              <w:t>непрокрашенных</w:t>
            </w:r>
            <w:proofErr w:type="spellEnd"/>
            <w:r>
              <w:rPr>
                <w:sz w:val="18"/>
                <w:szCs w:val="18"/>
              </w:rPr>
              <w:t xml:space="preserve"> участков, распределяя материал равномерно. Придерживаться рекомендованного расхода.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рекомендованное время высыхания при нанесении слоев. Низкие температуры и высокая влажность могут повлиять на время вы</w:t>
            </w:r>
            <w:r>
              <w:rPr>
                <w:sz w:val="18"/>
                <w:szCs w:val="18"/>
              </w:rPr>
              <w:t xml:space="preserve">сыхания. Нанесение двух слоев краски сделает покрытие более долговечным и эстетичным.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использовании малярного скотча, удалите малярный скотч после нанесения каждого слоя, чтобы избежать повреждения покрытия. </w:t>
            </w:r>
          </w:p>
          <w:p w:rsidR="00462DEE" w:rsidRDefault="007C680C">
            <w:pPr>
              <w:pStyle w:val="a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Больше информации по методам нанесения вы </w:t>
            </w:r>
            <w:r>
              <w:rPr>
                <w:sz w:val="18"/>
                <w:szCs w:val="18"/>
              </w:rPr>
              <w:t xml:space="preserve">найдете на веб сайте 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para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462DEE" w:rsidRDefault="007C680C">
            <w:pPr>
              <w:pStyle w:val="1"/>
              <w:outlineLvl w:val="0"/>
            </w:pPr>
            <w:r>
              <w:t>Рекомендации</w:t>
            </w:r>
          </w:p>
          <w:p w:rsidR="00462DEE" w:rsidRDefault="00462DEE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Нанесения</w:t>
            </w:r>
          </w:p>
          <w:p w:rsidR="00462DEE" w:rsidRDefault="007C680C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Температура: 15°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-25°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462DEE" w:rsidRDefault="007C680C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влажность: 30-50%</w:t>
            </w:r>
          </w:p>
          <w:p w:rsidR="00462DEE" w:rsidRDefault="007C680C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нанесения и высыхания обеспечить соответствующее проветривание. Избегать сквозняков.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  <w:p w:rsidR="00462DEE" w:rsidRDefault="007C680C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 с щетиной из нейлона/ полиэстера </w:t>
            </w:r>
          </w:p>
          <w:p w:rsidR="00462DEE" w:rsidRDefault="007C680C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10-13мм (</w:t>
            </w:r>
            <w:proofErr w:type="spellStart"/>
            <w:r>
              <w:rPr>
                <w:sz w:val="20"/>
                <w:szCs w:val="20"/>
              </w:rPr>
              <w:t>безворсовый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62DEE" w:rsidRDefault="007C680C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Распылитель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наконечник – 0.43-0.48мм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Инструмента</w:t>
            </w:r>
          </w:p>
          <w:p w:rsidR="00462DEE" w:rsidRDefault="007C680C">
            <w:pPr>
              <w:pStyle w:val="a5"/>
            </w:pPr>
            <w:r>
              <w:t xml:space="preserve">Удалить излишки продукта и промыть инструменты теплым мыльным раствором.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DEE" w:rsidRDefault="007C680C">
            <w:pPr>
              <w:pStyle w:val="1"/>
              <w:outlineLvl w:val="0"/>
              <w:rPr>
                <w:u w:val="none"/>
              </w:rPr>
            </w:pPr>
            <w:r>
              <w:rPr>
                <w:u w:val="none"/>
              </w:rPr>
              <w:t>Уход за Окрашенной Поверхностью</w:t>
            </w:r>
          </w:p>
          <w:p w:rsidR="00462DEE" w:rsidRDefault="007C680C">
            <w:pPr>
              <w:pStyle w:val="a5"/>
            </w:pPr>
            <w:r>
              <w:t>Дать высо</w:t>
            </w:r>
            <w:r>
              <w:t xml:space="preserve">хнуть 30 дней. После высыхания можно мыть, используя неабразивный чистящий раствор и мягкую тряпку. 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DEE" w:rsidRDefault="007C680C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Транспортировка</w:t>
            </w:r>
          </w:p>
          <w:p w:rsidR="00462DEE" w:rsidRDefault="007C680C">
            <w:pPr>
              <w:pStyle w:val="a5"/>
            </w:pPr>
            <w:r>
              <w:t>Хранить материал в прохладном, сухом, хорошо вентилируемом помещении. Избегать замерзания. Срок годности продукта – прим. 5 ле</w:t>
            </w:r>
            <w:r>
              <w:t xml:space="preserve">т.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Утилизация </w:t>
            </w:r>
          </w:p>
          <w:p w:rsidR="00462DEE" w:rsidRDefault="007C680C">
            <w:pPr>
              <w:pStyle w:val="a5"/>
            </w:pPr>
            <w:r>
              <w:t xml:space="preserve">Отходы утилизировать в соответствии с местными нормативными актами по утилизации.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Безопасности </w:t>
            </w: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Ознакомьтесь с листом безопасности материала. Может вызывать раздражение при попадании в глаза. Избегать контакта с глазами. Хранить вне доступа детей. </w:t>
            </w:r>
          </w:p>
          <w:p w:rsidR="00462DEE" w:rsidRDefault="004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EE" w:rsidRDefault="007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попадания в глаза, хорошо промыть проточной водой. При попадании в пищевод, немедленно обратиться в мед. учреждение. </w:t>
            </w:r>
          </w:p>
        </w:tc>
      </w:tr>
    </w:tbl>
    <w:p w:rsidR="00462DEE" w:rsidRDefault="00462DEE"/>
    <w:sectPr w:rsidR="00462DE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307A"/>
    <w:multiLevelType w:val="multilevel"/>
    <w:tmpl w:val="183A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811"/>
    <w:multiLevelType w:val="multilevel"/>
    <w:tmpl w:val="23C61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7126"/>
    <w:multiLevelType w:val="multilevel"/>
    <w:tmpl w:val="3333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947"/>
    <w:multiLevelType w:val="multilevel"/>
    <w:tmpl w:val="36970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1CB"/>
    <w:multiLevelType w:val="multilevel"/>
    <w:tmpl w:val="5FC13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48A"/>
    <w:multiLevelType w:val="multilevel"/>
    <w:tmpl w:val="696E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D7E1A"/>
    <w:multiLevelType w:val="multilevel"/>
    <w:tmpl w:val="6B2D7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D"/>
    <w:rsid w:val="000B4B9A"/>
    <w:rsid w:val="000D0C73"/>
    <w:rsid w:val="00103A31"/>
    <w:rsid w:val="0013006B"/>
    <w:rsid w:val="001C771A"/>
    <w:rsid w:val="001D5C03"/>
    <w:rsid w:val="001E0325"/>
    <w:rsid w:val="002032C0"/>
    <w:rsid w:val="00234D6C"/>
    <w:rsid w:val="00243D67"/>
    <w:rsid w:val="003110B6"/>
    <w:rsid w:val="00334D75"/>
    <w:rsid w:val="00346BED"/>
    <w:rsid w:val="003A3913"/>
    <w:rsid w:val="003B6477"/>
    <w:rsid w:val="003E3CAE"/>
    <w:rsid w:val="00462DEE"/>
    <w:rsid w:val="00470ACF"/>
    <w:rsid w:val="00490CCC"/>
    <w:rsid w:val="00497EB5"/>
    <w:rsid w:val="004F0CFD"/>
    <w:rsid w:val="004F47BF"/>
    <w:rsid w:val="00514E5A"/>
    <w:rsid w:val="00562DFE"/>
    <w:rsid w:val="00564690"/>
    <w:rsid w:val="005B3099"/>
    <w:rsid w:val="005F75DA"/>
    <w:rsid w:val="00601EBA"/>
    <w:rsid w:val="00624601"/>
    <w:rsid w:val="006A2BF3"/>
    <w:rsid w:val="00724CB7"/>
    <w:rsid w:val="007618D4"/>
    <w:rsid w:val="007C680C"/>
    <w:rsid w:val="0082323E"/>
    <w:rsid w:val="00832BD8"/>
    <w:rsid w:val="0084781E"/>
    <w:rsid w:val="008640A6"/>
    <w:rsid w:val="008B1C62"/>
    <w:rsid w:val="008F7B9F"/>
    <w:rsid w:val="00906EAC"/>
    <w:rsid w:val="00915884"/>
    <w:rsid w:val="009425DA"/>
    <w:rsid w:val="009A2FAD"/>
    <w:rsid w:val="00A16DDA"/>
    <w:rsid w:val="00A74D13"/>
    <w:rsid w:val="00AB5C41"/>
    <w:rsid w:val="00AE579C"/>
    <w:rsid w:val="00B11580"/>
    <w:rsid w:val="00B46774"/>
    <w:rsid w:val="00BA0D31"/>
    <w:rsid w:val="00C17E29"/>
    <w:rsid w:val="00C8726E"/>
    <w:rsid w:val="00CC4DB2"/>
    <w:rsid w:val="00DA326A"/>
    <w:rsid w:val="00E62843"/>
    <w:rsid w:val="00E967A6"/>
    <w:rsid w:val="00EA0ABB"/>
    <w:rsid w:val="00F318A7"/>
    <w:rsid w:val="00F56990"/>
    <w:rsid w:val="00F57398"/>
    <w:rsid w:val="00F921A5"/>
    <w:rsid w:val="00FD206E"/>
    <w:rsid w:val="00FD2AD6"/>
    <w:rsid w:val="710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350B-BD60-4DA7-85ED-637C680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b/>
      <w:cap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after="0" w:line="240" w:lineRule="auto"/>
      <w:outlineLvl w:val="3"/>
    </w:pPr>
    <w:rPr>
      <w:rFonts w:ascii="Times New Roman" w:hAnsi="Times New Roman" w:cs="Times New Roman"/>
      <w:b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cap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2018-11-08T13:59:00Z</cp:lastPrinted>
  <dcterms:created xsi:type="dcterms:W3CDTF">2020-05-04T10:39:00Z</dcterms:created>
  <dcterms:modified xsi:type="dcterms:W3CDTF">2020-05-04T10:39:00Z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