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033463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3" w:rsidRDefault="00033463">
            <w:pPr>
              <w:pStyle w:val="a9"/>
              <w:kinsoku w:val="0"/>
              <w:overflowPunct w:val="0"/>
              <w:spacing w:before="3"/>
              <w:rPr>
                <w:sz w:val="7"/>
                <w:szCs w:val="7"/>
              </w:rPr>
            </w:pPr>
          </w:p>
          <w:p w:rsidR="00033463" w:rsidRDefault="00F24AAB">
            <w:pPr>
              <w:pStyle w:val="a9"/>
              <w:kinsoku w:val="0"/>
              <w:overflowPunct w:val="0"/>
              <w:spacing w:line="200" w:lineRule="atLeast"/>
              <w:ind w:left="11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2400" cy="5207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463" w:rsidRDefault="00033463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3" w:rsidRDefault="00F24A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ULTRA 976</w:t>
            </w:r>
          </w:p>
          <w:p w:rsidR="00033463" w:rsidRDefault="00F24A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Interior Water-based Ceiling Paint</w:t>
            </w:r>
          </w:p>
          <w:p w:rsidR="00033463" w:rsidRDefault="00F24A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Finish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White</w:t>
            </w:r>
          </w:p>
          <w:p w:rsidR="00033463" w:rsidRDefault="00F24A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 УЛЬТРА </w:t>
            </w:r>
          </w:p>
          <w:p w:rsidR="00033463" w:rsidRDefault="00F24A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Интерьерная Потолочная Матовая Краска на Водной Основе, Белая</w:t>
            </w:r>
          </w:p>
          <w:p w:rsidR="00033463" w:rsidRDefault="000334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33463">
        <w:tc>
          <w:tcPr>
            <w:tcW w:w="5670" w:type="dxa"/>
            <w:tcBorders>
              <w:top w:val="single" w:sz="4" w:space="0" w:color="auto"/>
            </w:tcBorders>
          </w:tcPr>
          <w:p w:rsidR="00033463" w:rsidRDefault="00033463">
            <w:pPr>
              <w:pStyle w:val="1"/>
              <w:outlineLvl w:val="0"/>
            </w:pPr>
          </w:p>
          <w:p w:rsidR="00033463" w:rsidRDefault="00F24AAB">
            <w:pPr>
              <w:pStyle w:val="1"/>
              <w:outlineLvl w:val="0"/>
            </w:pPr>
            <w:r>
              <w:t xml:space="preserve">Описание Продукта 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Премиальная водная краска, специально разработанная для окраски потолков. Легко наносится. Не разбрызгивается при нанесении. При высыхании создает ровное гладкое матовое покрытие, маскирующее небольшие неровности поверхности. 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pStyle w:val="1"/>
              <w:outlineLvl w:val="0"/>
            </w:pPr>
            <w:r>
              <w:t>Преимущества</w:t>
            </w:r>
          </w:p>
          <w:p w:rsidR="00033463" w:rsidRDefault="00F24AAB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на </w:t>
            </w:r>
            <w:r>
              <w:rPr>
                <w:sz w:val="20"/>
                <w:szCs w:val="20"/>
              </w:rPr>
              <w:t>водной основе, благодаря чему малярный инструмент легко моется.</w:t>
            </w:r>
          </w:p>
          <w:p w:rsidR="00033463" w:rsidRDefault="00F24AAB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разбрызгивается. Аккуратно наносится. </w:t>
            </w:r>
          </w:p>
          <w:p w:rsidR="00033463" w:rsidRDefault="00F24AAB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Гладкое покрытие без глянца. Маскирует неровности поверхности. </w:t>
            </w:r>
          </w:p>
          <w:p w:rsidR="00033463" w:rsidRDefault="00F24AAB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желтеет. </w:t>
            </w:r>
          </w:p>
          <w:p w:rsidR="00033463" w:rsidRDefault="00F24AAB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Быстро сохнет. Слабый запах. </w:t>
            </w:r>
          </w:p>
          <w:p w:rsidR="00033463" w:rsidRDefault="00F24AAB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 соответствует стандартам Канады по </w:t>
            </w:r>
            <w:r>
              <w:rPr>
                <w:sz w:val="20"/>
                <w:szCs w:val="20"/>
              </w:rPr>
              <w:t>экологической безопасности в отношении выбросов летучих веществ в атмосферу (</w:t>
            </w:r>
            <w:r>
              <w:rPr>
                <w:sz w:val="20"/>
                <w:szCs w:val="20"/>
                <w:lang w:val="en-US"/>
              </w:rPr>
              <w:t>VOC</w:t>
            </w:r>
            <w:r>
              <w:rPr>
                <w:sz w:val="20"/>
                <w:szCs w:val="20"/>
              </w:rPr>
              <w:t xml:space="preserve">). </w:t>
            </w: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Применение </w:t>
            </w: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внутренних работ. </w:t>
            </w:r>
          </w:p>
          <w:p w:rsidR="00033463" w:rsidRDefault="00033463">
            <w:pPr>
              <w:pStyle w:val="a5"/>
            </w:pPr>
          </w:p>
          <w:p w:rsidR="00033463" w:rsidRDefault="00F24AAB">
            <w:pPr>
              <w:pStyle w:val="a5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033463" w:rsidRDefault="00F24AAB">
            <w:pPr>
              <w:pStyle w:val="a5"/>
            </w:pPr>
            <w:r>
              <w:t>Использовать для окраски потолков в большинстве комнат в доме: гостиных, столовых, спален, холлов и игровых комнат в</w:t>
            </w:r>
            <w:r>
              <w:t xml:space="preserve"> новых или уже эксплуатируемых помещениях. </w:t>
            </w:r>
          </w:p>
          <w:p w:rsidR="00033463" w:rsidRDefault="00033463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Поверхности</w:t>
            </w:r>
          </w:p>
          <w:p w:rsidR="00033463" w:rsidRDefault="00F24AAB">
            <w:pPr>
              <w:pStyle w:val="a5"/>
            </w:pPr>
            <w:r>
              <w:t>Все поверхности, ранее окрашенные водными покрытиями или покрытиями на основе растворителей. Загрунтованные поверхности: гипс (</w:t>
            </w:r>
            <w:proofErr w:type="spellStart"/>
            <w:r>
              <w:t>гиспокартон</w:t>
            </w:r>
            <w:proofErr w:type="spellEnd"/>
            <w:r>
              <w:t>) и древесноволокнистые плиты, сухая штукатурка, каменная/ ки</w:t>
            </w:r>
            <w:r>
              <w:t>рпичная кладка, звукопоглощающая облицовочная плитка. Перед нанесением покрытия, важно предварительно подготовить поверхность.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смешивать с другими красками или растворителями. 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Колеровка 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заколеровать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пастельные тона. Проконсультируйтесь у представителя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PARA.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33463" w:rsidRDefault="00033463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Технические Характеристики</w:t>
            </w:r>
          </w:p>
          <w:p w:rsidR="00033463" w:rsidRDefault="00033463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Форма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Жидкая </w:t>
            </w:r>
          </w:p>
          <w:p w:rsidR="00033463" w:rsidRDefault="00033463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Оптимальный выбор</w:t>
            </w:r>
          </w:p>
          <w:p w:rsidR="00033463" w:rsidRDefault="00033463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Прозрачность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Укрывная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Глянца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Матовая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Глянца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Глянец под углом 60°: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3%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Глянец под углом 85°: от 0 до 3%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</w:p>
          <w:p w:rsidR="00033463" w:rsidRDefault="00F24AAB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Разбавитель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вода</w:t>
            </w:r>
          </w:p>
          <w:p w:rsidR="00033463" w:rsidRDefault="00F24AAB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Связующее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 xml:space="preserve">латексная акрил-виниловая эмульсия </w:t>
            </w:r>
          </w:p>
          <w:p w:rsidR="00033463" w:rsidRDefault="00F24AAB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Пигменты: диоксид титана и неактивные пигменты. </w:t>
            </w:r>
          </w:p>
          <w:p w:rsidR="00033463" w:rsidRDefault="00033463">
            <w:pPr>
              <w:spacing w:after="0" w:line="240" w:lineRule="auto"/>
              <w:rPr>
                <w:sz w:val="20"/>
                <w:szCs w:val="20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Укрывистость</w:t>
            </w:r>
            <w:proofErr w:type="spellEnd"/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37-41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(400–450 фут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галлона (3.7л)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(зависит от пористости поверхности)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Высыхания</w:t>
            </w:r>
          </w:p>
          <w:p w:rsidR="00033463" w:rsidRDefault="00F24AAB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proofErr w:type="spellStart"/>
            <w:r>
              <w:rPr>
                <w:sz w:val="20"/>
                <w:szCs w:val="20"/>
              </w:rPr>
              <w:t>отлипа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30-60 </w:t>
            </w:r>
            <w:r>
              <w:rPr>
                <w:sz w:val="20"/>
                <w:szCs w:val="20"/>
              </w:rPr>
              <w:t>минут</w:t>
            </w:r>
          </w:p>
          <w:p w:rsidR="00033463" w:rsidRDefault="00F24AAB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второго слоя</w:t>
            </w:r>
            <w:r>
              <w:rPr>
                <w:sz w:val="20"/>
                <w:szCs w:val="20"/>
                <w:lang w:val="en-US"/>
              </w:rPr>
              <w:t xml:space="preserve">: 2-4 </w:t>
            </w:r>
            <w:r>
              <w:rPr>
                <w:sz w:val="20"/>
                <w:szCs w:val="20"/>
              </w:rPr>
              <w:t>часа</w:t>
            </w:r>
          </w:p>
          <w:p w:rsidR="00033463" w:rsidRDefault="00033463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1.46±0.02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g/ml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Твердых Частиц по Объему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33±1%</w:t>
            </w:r>
          </w:p>
          <w:p w:rsidR="00033463" w:rsidRDefault="00033463">
            <w:pPr>
              <w:spacing w:after="0" w:line="240" w:lineRule="auto"/>
              <w:rPr>
                <w:sz w:val="20"/>
                <w:szCs w:val="20"/>
              </w:rPr>
            </w:pP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Точка Воспламенения 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относится 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Воспламеняемость 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Невоспламеняемый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Сертификация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ASTM D3960-05 VOC method: 96.6 g/l</w:t>
            </w:r>
          </w:p>
          <w:p w:rsidR="00033463" w:rsidRDefault="00F24A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 по выбросам в атмосферу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Канады: &lt;100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</w:tbl>
    <w:p w:rsidR="00033463" w:rsidRDefault="00033463"/>
    <w:p w:rsidR="00033463" w:rsidRDefault="00F24AAB">
      <w:r>
        <w:br w:type="page"/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033463">
        <w:tc>
          <w:tcPr>
            <w:tcW w:w="5670" w:type="dxa"/>
          </w:tcPr>
          <w:p w:rsidR="00033463" w:rsidRDefault="00F24AAB">
            <w:pPr>
              <w:pStyle w:val="1"/>
              <w:outlineLvl w:val="0"/>
            </w:pPr>
            <w:r>
              <w:lastRenderedPageBreak/>
              <w:t>Подготовка Поверхности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поверхности – чрезвычайно важна. Большинство проблем, связанных с нанесенными покрытиями, вызвано неправильной подготовкой поверхности. Поверхность должна быть чис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той, твердой, очищенной от пыли, грязи, масла, сажи, воска, плесени, мелового налета, патины, отслоившихся хлопьев ранее нанесенных покрытий и пр. Правильная подготовка поверхности включает в себя следующие шаги: 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Очистить поверхность, используя подходящий</w:t>
            </w:r>
            <w:r>
              <w:rPr>
                <w:sz w:val="18"/>
                <w:szCs w:val="18"/>
              </w:rPr>
              <w:t xml:space="preserve"> очиститель. Для того чтобы удалить плесень, промойте поверхность раствором хозяйственного отбеливателя (в соотношении 1 часть хозяйственного отбеливателя к 3 частям воды). Если древесина выделяет смолу, удалить смолу и очистить поверхность спиртом или раз</w:t>
            </w:r>
            <w:r>
              <w:rPr>
                <w:sz w:val="18"/>
                <w:szCs w:val="18"/>
              </w:rPr>
              <w:t xml:space="preserve">бавителем краски. 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Удалить всю отслоившуюся краску. 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Обработать поверхность наждачной бумагой с зернистостью 100-180 </w:t>
            </w:r>
            <w:r>
              <w:rPr>
                <w:sz w:val="18"/>
                <w:szCs w:val="18"/>
                <w:lang w:val="en-US"/>
              </w:rPr>
              <w:t>grit</w:t>
            </w:r>
            <w:r>
              <w:rPr>
                <w:sz w:val="18"/>
                <w:szCs w:val="18"/>
              </w:rPr>
              <w:t>. Пылесосом удалить шлифовальную пыль.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Обработать отверстия и трещины подходящей пастой для заполнения пор. Некоторые филлеры, как, нап</w:t>
            </w:r>
            <w:r>
              <w:rPr>
                <w:sz w:val="18"/>
                <w:szCs w:val="18"/>
              </w:rPr>
              <w:t xml:space="preserve">ример, мастики на основе цемента, не подходят для обработки ранее окрашенных поверхностей, т.к. влияют на адгезию и вызывают </w:t>
            </w:r>
            <w:proofErr w:type="spellStart"/>
            <w:r>
              <w:rPr>
                <w:sz w:val="18"/>
                <w:szCs w:val="18"/>
              </w:rPr>
              <w:t>пузырение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Сучки на необработанной древесине </w:t>
            </w:r>
            <w:proofErr w:type="spellStart"/>
            <w:r>
              <w:rPr>
                <w:sz w:val="18"/>
                <w:szCs w:val="18"/>
              </w:rPr>
              <w:t>загерметизировать</w:t>
            </w:r>
            <w:proofErr w:type="spellEnd"/>
            <w:r>
              <w:rPr>
                <w:sz w:val="18"/>
                <w:szCs w:val="18"/>
              </w:rPr>
              <w:t xml:space="preserve"> шеллаком. 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Нанести соответствующий типу поверхности грунт на поверхность, которую вы планируете окрашивать. Использование грунтовок и финишных продуктов одного производителя обеспечит хорошую адгезию. Проконсультируйтесь с представителем компании, если появятся допол</w:t>
            </w:r>
            <w:r>
              <w:rPr>
                <w:sz w:val="18"/>
                <w:szCs w:val="18"/>
              </w:rPr>
              <w:t xml:space="preserve">нительные вопросы. Ниже указаны рекомендованные грунтовки: 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Необработанный гипс (</w:t>
            </w:r>
            <w:proofErr w:type="spellStart"/>
            <w:r>
              <w:rPr>
                <w:sz w:val="18"/>
                <w:szCs w:val="18"/>
              </w:rPr>
              <w:t>гипсокартон</w:t>
            </w:r>
            <w:proofErr w:type="spellEnd"/>
            <w:r>
              <w:rPr>
                <w:sz w:val="18"/>
                <w:szCs w:val="18"/>
              </w:rPr>
              <w:t>), новая или сухая штукатурка: водный грунт-</w:t>
            </w:r>
            <w:proofErr w:type="spellStart"/>
            <w:r>
              <w:rPr>
                <w:sz w:val="18"/>
                <w:szCs w:val="18"/>
              </w:rPr>
              <w:t>силер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Необработанная древесина: водный грунт или грунт на основе растворителей. 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Кедр и красное дерево: грунт на </w:t>
            </w:r>
            <w:r>
              <w:rPr>
                <w:sz w:val="18"/>
                <w:szCs w:val="18"/>
              </w:rPr>
              <w:t>основе растворителей.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Гладкая каменная/ кирпичная кладка, кирпич или бетон: водный грунт. 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Пористые поверхности, такие как пенобетонные блоки: латексный блокирующий филлер. </w:t>
            </w:r>
          </w:p>
          <w:p w:rsidR="00033463" w:rsidRDefault="00F24AAB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Сухая изношенная штукатурка: грунт на основе растворителей.   </w:t>
            </w:r>
          </w:p>
          <w:p w:rsidR="00033463" w:rsidRDefault="00033463">
            <w:pPr>
              <w:pStyle w:val="1"/>
              <w:outlineLvl w:val="0"/>
              <w:rPr>
                <w:sz w:val="18"/>
                <w:szCs w:val="18"/>
              </w:rPr>
            </w:pPr>
          </w:p>
          <w:p w:rsidR="00033463" w:rsidRDefault="00F24AAB">
            <w:pPr>
              <w:pStyle w:val="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Нанесение</w:t>
            </w:r>
          </w:p>
          <w:p w:rsidR="00033463" w:rsidRDefault="00F24AAB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гото</w:t>
            </w:r>
            <w:r>
              <w:rPr>
                <w:sz w:val="18"/>
                <w:szCs w:val="18"/>
              </w:rPr>
              <w:t xml:space="preserve">вый к использованию продукт. Не разбавлять. </w:t>
            </w:r>
          </w:p>
          <w:p w:rsidR="00033463" w:rsidRDefault="00F24AAB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Тщательно перемешать продукт перед нанесением. </w:t>
            </w:r>
          </w:p>
          <w:p w:rsidR="00033463" w:rsidRDefault="00F24AAB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Протестировать инструмент водой, перед тем как его использовать. </w:t>
            </w:r>
          </w:p>
          <w:p w:rsidR="00033463" w:rsidRDefault="00F24AAB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Наносить, используя достаточное количество материала. Не оставлять </w:t>
            </w:r>
            <w:proofErr w:type="spellStart"/>
            <w:r>
              <w:rPr>
                <w:sz w:val="18"/>
                <w:szCs w:val="18"/>
              </w:rPr>
              <w:t>непрокрашенных</w:t>
            </w:r>
            <w:proofErr w:type="spellEnd"/>
            <w:r>
              <w:rPr>
                <w:sz w:val="18"/>
                <w:szCs w:val="18"/>
              </w:rPr>
              <w:t xml:space="preserve"> участков, распр</w:t>
            </w:r>
            <w:r>
              <w:rPr>
                <w:sz w:val="18"/>
                <w:szCs w:val="18"/>
              </w:rPr>
              <w:t xml:space="preserve">еделяя материал равномерно. Придерживаться рекомендованного расхода. </w:t>
            </w:r>
          </w:p>
          <w:p w:rsidR="00033463" w:rsidRDefault="00F24AAB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Соблюдать рекомендованное время высыхания при нанесении слоев. Низкие температуры и высокая влажность могут повлиять на время высыхания. Нанесение двух слоев краски сделает покрытие боле</w:t>
            </w:r>
            <w:r>
              <w:rPr>
                <w:sz w:val="18"/>
                <w:szCs w:val="18"/>
              </w:rPr>
              <w:t xml:space="preserve">е долговечным и эстетичным. </w:t>
            </w:r>
          </w:p>
          <w:p w:rsidR="00033463" w:rsidRDefault="00F24AAB">
            <w:pPr>
              <w:pStyle w:val="a9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При использовании малярного скотча, удалите малярный скотч после нанесения каждого слоя, чтобы избежать повреждения покрытия. </w:t>
            </w:r>
          </w:p>
        </w:tc>
        <w:tc>
          <w:tcPr>
            <w:tcW w:w="4786" w:type="dxa"/>
          </w:tcPr>
          <w:p w:rsidR="00033463" w:rsidRDefault="00F24AAB">
            <w:pPr>
              <w:pStyle w:val="1"/>
              <w:outlineLvl w:val="0"/>
            </w:pPr>
            <w:r>
              <w:t>Рекомендации</w:t>
            </w:r>
          </w:p>
          <w:p w:rsidR="00033463" w:rsidRDefault="00033463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Нанесения</w:t>
            </w:r>
          </w:p>
          <w:p w:rsidR="00033463" w:rsidRDefault="00F24AAB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Температура: 15°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-25°</w:t>
            </w:r>
            <w:r>
              <w:rPr>
                <w:sz w:val="20"/>
                <w:szCs w:val="20"/>
                <w:lang w:val="en-US"/>
              </w:rPr>
              <w:t>C</w:t>
            </w:r>
          </w:p>
          <w:p w:rsidR="00033463" w:rsidRDefault="00F24AAB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влажность: 30-50%</w:t>
            </w:r>
          </w:p>
          <w:p w:rsidR="00033463" w:rsidRDefault="00F24AAB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нане</w:t>
            </w:r>
            <w:r>
              <w:rPr>
                <w:sz w:val="20"/>
                <w:szCs w:val="20"/>
              </w:rPr>
              <w:t xml:space="preserve">сения и высыхания обеспечить соответствующее проветривание. Избегать сквозняков. 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</w:t>
            </w:r>
          </w:p>
          <w:p w:rsidR="00033463" w:rsidRDefault="00F24AAB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Кисть с щетиной из нейлона/ полиэстера </w:t>
            </w:r>
          </w:p>
          <w:p w:rsidR="00033463" w:rsidRDefault="00F24AAB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Валик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10-15мм</w:t>
            </w:r>
          </w:p>
          <w:p w:rsidR="00033463" w:rsidRDefault="00F24AAB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Распылитель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наконечник – 0.43-0.48мм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Очистка Инструмента</w:t>
            </w:r>
          </w:p>
          <w:p w:rsidR="00033463" w:rsidRDefault="00F24AAB">
            <w:pPr>
              <w:pStyle w:val="a5"/>
            </w:pPr>
            <w:r>
              <w:t xml:space="preserve">Удалить излишки продукта и промыть инструменты теплым мыльным раствором. 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463" w:rsidRDefault="00F24AAB">
            <w:pPr>
              <w:pStyle w:val="1"/>
              <w:outlineLvl w:val="0"/>
              <w:rPr>
                <w:u w:val="none"/>
              </w:rPr>
            </w:pPr>
            <w:r>
              <w:rPr>
                <w:u w:val="none"/>
              </w:rPr>
              <w:t>Уход за Окрашенной Поверхностью</w:t>
            </w:r>
          </w:p>
          <w:p w:rsidR="00033463" w:rsidRDefault="00F24AAB">
            <w:pPr>
              <w:pStyle w:val="a5"/>
            </w:pPr>
            <w:r>
              <w:t xml:space="preserve">Дать высохнуть 30 дней. После высыхания можно мыть, используя неабразивный чистящий раствор и мягкую тряпку.  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463" w:rsidRDefault="00F24AA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Транспортировка</w:t>
            </w:r>
          </w:p>
          <w:p w:rsidR="00033463" w:rsidRDefault="00F24AAB">
            <w:pPr>
              <w:pStyle w:val="a5"/>
            </w:pPr>
            <w:r>
              <w:t xml:space="preserve">Хранить материал в прохладном, сухом, хорошо вентилируемом помещении. Избегать замерзания. Срок годности продукта – прим. 5 лет. 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Утилизация </w:t>
            </w:r>
          </w:p>
          <w:p w:rsidR="00033463" w:rsidRDefault="00F24AAB">
            <w:pPr>
              <w:pStyle w:val="a5"/>
            </w:pPr>
            <w:r>
              <w:t xml:space="preserve">Отходы утилизировать в соответствии с местными нормативными актами по утилизации. 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Безопасности </w:t>
            </w: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Ознакомьте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сь с листом безопасности материала. Может вызывать раздражение при попадании в глаза. Избегать контакта с глазами. Хранить вне доступа детей. </w:t>
            </w:r>
          </w:p>
          <w:p w:rsidR="00033463" w:rsidRDefault="0003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63" w:rsidRDefault="00F24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ПОМОЩЬ: Содержит в небольшом количестве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поверхностно-активные вещества. В случае попадания в 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за, хорошо промыть проточной водой. При попадании в пищевод, немедленно обратиться в мед. учреждение. </w:t>
            </w:r>
          </w:p>
        </w:tc>
      </w:tr>
    </w:tbl>
    <w:p w:rsidR="00033463" w:rsidRDefault="00033463"/>
    <w:sectPr w:rsidR="0003346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307A"/>
    <w:multiLevelType w:val="multilevel"/>
    <w:tmpl w:val="183A3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811"/>
    <w:multiLevelType w:val="multilevel"/>
    <w:tmpl w:val="23C618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7126"/>
    <w:multiLevelType w:val="multilevel"/>
    <w:tmpl w:val="3333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0947"/>
    <w:multiLevelType w:val="multilevel"/>
    <w:tmpl w:val="369709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31CB"/>
    <w:multiLevelType w:val="multilevel"/>
    <w:tmpl w:val="5FC13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48A"/>
    <w:multiLevelType w:val="multilevel"/>
    <w:tmpl w:val="696E7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D7E1A"/>
    <w:multiLevelType w:val="multilevel"/>
    <w:tmpl w:val="6B2D7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AD"/>
    <w:rsid w:val="00033463"/>
    <w:rsid w:val="000B4B9A"/>
    <w:rsid w:val="000D0C73"/>
    <w:rsid w:val="00103A31"/>
    <w:rsid w:val="0013006B"/>
    <w:rsid w:val="001C771A"/>
    <w:rsid w:val="002032C0"/>
    <w:rsid w:val="00234D6C"/>
    <w:rsid w:val="00243D67"/>
    <w:rsid w:val="00334D75"/>
    <w:rsid w:val="00346BED"/>
    <w:rsid w:val="003A3913"/>
    <w:rsid w:val="00470ACF"/>
    <w:rsid w:val="00497EB5"/>
    <w:rsid w:val="004F0CFD"/>
    <w:rsid w:val="004F47BF"/>
    <w:rsid w:val="00514E5A"/>
    <w:rsid w:val="00564690"/>
    <w:rsid w:val="005B3099"/>
    <w:rsid w:val="005F75DA"/>
    <w:rsid w:val="00724CB7"/>
    <w:rsid w:val="007618D4"/>
    <w:rsid w:val="00832BD8"/>
    <w:rsid w:val="008F7B9F"/>
    <w:rsid w:val="00915884"/>
    <w:rsid w:val="009A2FAD"/>
    <w:rsid w:val="00A16DDA"/>
    <w:rsid w:val="00A74D13"/>
    <w:rsid w:val="00AB5C41"/>
    <w:rsid w:val="00AE579C"/>
    <w:rsid w:val="00B46774"/>
    <w:rsid w:val="00C17E29"/>
    <w:rsid w:val="00C8726E"/>
    <w:rsid w:val="00CC4DB2"/>
    <w:rsid w:val="00EA0ABB"/>
    <w:rsid w:val="00F24AAB"/>
    <w:rsid w:val="00F318A7"/>
    <w:rsid w:val="00F56990"/>
    <w:rsid w:val="00F921A5"/>
    <w:rsid w:val="00FD206E"/>
    <w:rsid w:val="00FD2AD6"/>
    <w:rsid w:val="043C2E85"/>
    <w:rsid w:val="06D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0706B-A25F-4E4C-98FD-B3C0912F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after="0" w:line="240" w:lineRule="auto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yap01i</dc:creator>
  <cp:lastModifiedBy>Яна</cp:lastModifiedBy>
  <cp:revision>2</cp:revision>
  <cp:lastPrinted>2018-11-08T13:59:00Z</cp:lastPrinted>
  <dcterms:created xsi:type="dcterms:W3CDTF">2020-04-25T16:55:00Z</dcterms:created>
  <dcterms:modified xsi:type="dcterms:W3CDTF">2020-04-25T16:55:00Z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